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7A" w:rsidRDefault="0089317A" w:rsidP="005D634D">
      <w:pPr>
        <w:rPr>
          <w:b/>
          <w:bCs/>
        </w:rPr>
      </w:pPr>
      <w:r w:rsidRPr="0089317A">
        <w:rPr>
          <w:b/>
          <w:bCs/>
        </w:rPr>
        <w:t xml:space="preserve">ZAŁĄCZNIK nr </w:t>
      </w:r>
      <w:r>
        <w:rPr>
          <w:b/>
          <w:bCs/>
        </w:rPr>
        <w:t>2</w:t>
      </w:r>
      <w:r w:rsidRPr="0089317A">
        <w:rPr>
          <w:b/>
          <w:bCs/>
        </w:rPr>
        <w:t xml:space="preserve"> DO REGULAMINU FUNDUSZU MIKROGRANTÓW </w:t>
      </w:r>
    </w:p>
    <w:p w:rsidR="005D634D" w:rsidRPr="005D634D" w:rsidRDefault="005D634D" w:rsidP="005D634D">
      <w:pPr>
        <w:rPr>
          <w:b/>
          <w:bCs/>
        </w:rPr>
      </w:pPr>
      <w:r w:rsidRPr="005D634D">
        <w:rPr>
          <w:b/>
          <w:bCs/>
        </w:rPr>
        <w:t>UMOWA nr ___/2026</w:t>
      </w:r>
    </w:p>
    <w:p w:rsidR="005D634D" w:rsidRPr="005D634D" w:rsidRDefault="005D634D" w:rsidP="005D634D">
      <w:r w:rsidRPr="005D634D">
        <w:rPr>
          <w:b/>
          <w:bCs/>
        </w:rPr>
        <w:t xml:space="preserve">na realizację projektu w ramach Funduszu </w:t>
      </w:r>
      <w:proofErr w:type="spellStart"/>
      <w:r w:rsidRPr="005D634D">
        <w:rPr>
          <w:b/>
          <w:bCs/>
        </w:rPr>
        <w:t>Mikrograntów</w:t>
      </w:r>
      <w:proofErr w:type="spellEnd"/>
      <w:r w:rsidR="0089317A" w:rsidRPr="0089317A">
        <w:t xml:space="preserve"> </w:t>
      </w:r>
    </w:p>
    <w:p w:rsidR="005D634D" w:rsidRPr="005D634D" w:rsidRDefault="005D634D" w:rsidP="005D634D">
      <w:r w:rsidRPr="005D634D">
        <w:t xml:space="preserve">zawarta w dniu </w:t>
      </w:r>
      <w:r w:rsidRPr="005D634D">
        <w:rPr>
          <w:b/>
          <w:bCs/>
        </w:rPr>
        <w:t>__________ 2026 r.</w:t>
      </w:r>
      <w:r w:rsidRPr="005D634D">
        <w:t xml:space="preserve"> w Grudziądzu, pomiędzy:</w:t>
      </w:r>
    </w:p>
    <w:p w:rsidR="005D634D" w:rsidRPr="00D356AB" w:rsidRDefault="005D634D" w:rsidP="005D634D">
      <w:r w:rsidRPr="005D634D">
        <w:rPr>
          <w:b/>
          <w:bCs/>
        </w:rPr>
        <w:t>Fundacją „Odzyskać Marzenia”</w:t>
      </w:r>
      <w:r w:rsidRPr="005D634D">
        <w:t>, z siedzibą: ul. Jana Karola Chodkiewicza 17, 85</w:t>
      </w:r>
      <w:r w:rsidRPr="005D634D">
        <w:noBreakHyphen/>
        <w:t xml:space="preserve">065 Bydgoszcz, KRS: </w:t>
      </w:r>
      <w:r w:rsidRPr="005D634D">
        <w:rPr>
          <w:b/>
          <w:bCs/>
        </w:rPr>
        <w:t>0000891473</w:t>
      </w:r>
      <w:r w:rsidRPr="005D634D">
        <w:t xml:space="preserve">, NIP: </w:t>
      </w:r>
      <w:r w:rsidRPr="005D634D">
        <w:rPr>
          <w:b/>
          <w:bCs/>
        </w:rPr>
        <w:t>9671444792</w:t>
      </w:r>
      <w:r w:rsidRPr="005D634D">
        <w:t xml:space="preserve">, zwaną dalej </w:t>
      </w:r>
      <w:r w:rsidRPr="005D634D">
        <w:rPr>
          <w:b/>
          <w:bCs/>
        </w:rPr>
        <w:t>Operatorem</w:t>
      </w:r>
      <w:r w:rsidRPr="005D634D">
        <w:t xml:space="preserve">, reprezentowaną przez </w:t>
      </w:r>
      <w:r w:rsidRPr="005D634D">
        <w:rPr>
          <w:b/>
          <w:bCs/>
        </w:rPr>
        <w:t>Piotra Kurpińskiego</w:t>
      </w:r>
      <w:r w:rsidRPr="005D634D">
        <w:t xml:space="preserve"> — Sekretarza Zarządu,</w:t>
      </w:r>
      <w:r w:rsidRPr="005D634D">
        <w:br/>
        <w:t>a</w:t>
      </w:r>
      <w:r w:rsidRPr="005D634D">
        <w:br/>
      </w:r>
      <w:r w:rsidRPr="005D634D">
        <w:rPr>
          <w:b/>
          <w:bCs/>
        </w:rPr>
        <w:t>[nazwa Realizatora]</w:t>
      </w:r>
      <w:r w:rsidRPr="005D634D">
        <w:t xml:space="preserve">, z </w:t>
      </w:r>
      <w:r w:rsidRPr="00D356AB">
        <w:t xml:space="preserve">siedzibą: </w:t>
      </w:r>
      <w:r w:rsidRPr="00D356AB">
        <w:rPr>
          <w:b/>
          <w:bCs/>
        </w:rPr>
        <w:t>[adres]</w:t>
      </w:r>
      <w:r w:rsidRPr="00D356AB">
        <w:t xml:space="preserve">, KRS/NIP: </w:t>
      </w:r>
      <w:r w:rsidRPr="00D356AB">
        <w:rPr>
          <w:b/>
          <w:bCs/>
        </w:rPr>
        <w:t>[nr]</w:t>
      </w:r>
      <w:r w:rsidRPr="00D356AB">
        <w:t xml:space="preserve">, zwanym dalej </w:t>
      </w:r>
      <w:r w:rsidRPr="00D356AB">
        <w:rPr>
          <w:b/>
          <w:bCs/>
        </w:rPr>
        <w:t>Realizatorem</w:t>
      </w:r>
      <w:r w:rsidRPr="00D356AB">
        <w:t xml:space="preserve">, reprezentowanym przez </w:t>
      </w:r>
      <w:r w:rsidRPr="00D356AB">
        <w:rPr>
          <w:b/>
          <w:bCs/>
        </w:rPr>
        <w:t>[imię i nazwisko, funkcja]</w:t>
      </w:r>
      <w:r w:rsidRPr="00D356AB">
        <w:t>.</w:t>
      </w:r>
    </w:p>
    <w:p w:rsidR="005D634D" w:rsidRPr="00D356AB" w:rsidRDefault="005D634D" w:rsidP="005D634D">
      <w:pPr>
        <w:rPr>
          <w:b/>
          <w:bCs/>
        </w:rPr>
      </w:pPr>
      <w:r w:rsidRPr="00D356AB">
        <w:rPr>
          <w:b/>
          <w:bCs/>
        </w:rPr>
        <w:t>§1 Przedmiot umowy</w:t>
      </w:r>
    </w:p>
    <w:p w:rsidR="005D634D" w:rsidRPr="00D356AB" w:rsidRDefault="005D634D" w:rsidP="005D634D">
      <w:pPr>
        <w:numPr>
          <w:ilvl w:val="0"/>
          <w:numId w:val="1"/>
        </w:numPr>
      </w:pPr>
      <w:r w:rsidRPr="00D356AB">
        <w:rPr>
          <w:b/>
          <w:bCs/>
        </w:rPr>
        <w:t>Przedmiotem umowy</w:t>
      </w:r>
      <w:r w:rsidRPr="00D356AB">
        <w:t xml:space="preserve"> jest realizacja projektu pt. </w:t>
      </w:r>
      <w:r w:rsidRPr="00D356AB">
        <w:rPr>
          <w:b/>
          <w:bCs/>
        </w:rPr>
        <w:t>„[tytuł projektu]”</w:t>
      </w:r>
      <w:r w:rsidRPr="00D356AB">
        <w:t xml:space="preserve"> zgodnie z Regulaminem Funduszu </w:t>
      </w:r>
      <w:proofErr w:type="spellStart"/>
      <w:r w:rsidRPr="00D356AB">
        <w:t>Mikrograntów</w:t>
      </w:r>
      <w:proofErr w:type="spellEnd"/>
      <w:r w:rsidRPr="00D356AB">
        <w:t xml:space="preserve"> </w:t>
      </w:r>
      <w:r w:rsidR="00086351" w:rsidRPr="00D356AB">
        <w:t xml:space="preserve">(dalej: Regulamin) </w:t>
      </w:r>
      <w:r w:rsidRPr="00D356AB">
        <w:t>oraz ofertą realizacji projektu stanowiącą załącznik do niniejszej umowy.</w:t>
      </w:r>
    </w:p>
    <w:p w:rsidR="005D634D" w:rsidRPr="00D356AB" w:rsidRDefault="005D634D" w:rsidP="005D634D">
      <w:pPr>
        <w:numPr>
          <w:ilvl w:val="0"/>
          <w:numId w:val="1"/>
        </w:numPr>
      </w:pPr>
      <w:r w:rsidRPr="00D356AB">
        <w:t xml:space="preserve">Realizator zobowiązuje się </w:t>
      </w:r>
      <w:r w:rsidR="003237E0" w:rsidRPr="00D356AB">
        <w:t>zrealizować</w:t>
      </w:r>
      <w:r w:rsidRPr="00D356AB">
        <w:t xml:space="preserve"> projekt zgodnie z opisem zawartym w ofercie oraz postanowieniami Regulaminu i niniejszej umowy.</w:t>
      </w:r>
    </w:p>
    <w:p w:rsidR="005D634D" w:rsidRPr="00D356AB" w:rsidRDefault="005D634D" w:rsidP="005D634D">
      <w:pPr>
        <w:rPr>
          <w:b/>
          <w:bCs/>
        </w:rPr>
      </w:pPr>
      <w:r w:rsidRPr="00D356AB">
        <w:rPr>
          <w:b/>
          <w:bCs/>
        </w:rPr>
        <w:t>§2 Termin realizacji i przekazanie środków</w:t>
      </w:r>
    </w:p>
    <w:p w:rsidR="005D634D" w:rsidRPr="00D356AB" w:rsidRDefault="005D634D" w:rsidP="005D634D">
      <w:pPr>
        <w:numPr>
          <w:ilvl w:val="0"/>
          <w:numId w:val="2"/>
        </w:numPr>
      </w:pPr>
      <w:r w:rsidRPr="00D356AB">
        <w:rPr>
          <w:b/>
          <w:bCs/>
        </w:rPr>
        <w:t>Termin realizacji projektu:</w:t>
      </w:r>
      <w:r w:rsidRPr="00D356AB">
        <w:t xml:space="preserve"> od </w:t>
      </w:r>
      <w:r w:rsidRPr="00D356AB">
        <w:rPr>
          <w:b/>
          <w:bCs/>
        </w:rPr>
        <w:t>[data rozpoczęcia]</w:t>
      </w:r>
      <w:r w:rsidRPr="00D356AB">
        <w:t xml:space="preserve"> do </w:t>
      </w:r>
      <w:r w:rsidRPr="00D356AB">
        <w:rPr>
          <w:b/>
          <w:bCs/>
        </w:rPr>
        <w:t>[data zakończenia]</w:t>
      </w:r>
      <w:r w:rsidRPr="00D356AB">
        <w:t>.</w:t>
      </w:r>
    </w:p>
    <w:p w:rsidR="005D634D" w:rsidRPr="00D356AB" w:rsidRDefault="005D634D" w:rsidP="005D634D">
      <w:pPr>
        <w:numPr>
          <w:ilvl w:val="0"/>
          <w:numId w:val="2"/>
        </w:numPr>
      </w:pPr>
      <w:r w:rsidRPr="00D356AB">
        <w:t xml:space="preserve">W uzasadnionych przypadkach możliwe jest wydłużenie terminu realizacji projektu na pisemny wniosek Realizatora </w:t>
      </w:r>
      <w:r w:rsidR="00A218BE" w:rsidRPr="00D356AB">
        <w:t xml:space="preserve">złożony w trakcie trwania projektu </w:t>
      </w:r>
      <w:r w:rsidR="0071647E" w:rsidRPr="00D356AB">
        <w:t>i po akceptacji Operatora w </w:t>
      </w:r>
      <w:r w:rsidRPr="00D356AB">
        <w:t>formie aneksu</w:t>
      </w:r>
      <w:r w:rsidR="001E65E2" w:rsidRPr="00D356AB">
        <w:t>, jednak nie dłużej niż do 13 grudnia 2026r.</w:t>
      </w:r>
    </w:p>
    <w:p w:rsidR="005D634D" w:rsidRPr="00D356AB" w:rsidRDefault="005D634D" w:rsidP="005D634D">
      <w:pPr>
        <w:numPr>
          <w:ilvl w:val="0"/>
          <w:numId w:val="2"/>
        </w:numPr>
      </w:pPr>
      <w:r w:rsidRPr="00D356AB">
        <w:t xml:space="preserve">Operator przekaże Realizatorowi dofinansowanie w kwocie </w:t>
      </w:r>
      <w:r w:rsidRPr="00D356AB">
        <w:rPr>
          <w:b/>
          <w:bCs/>
        </w:rPr>
        <w:t>[kwota słownie i liczbowo] PLN</w:t>
      </w:r>
      <w:r w:rsidRPr="00D356AB">
        <w:t xml:space="preserve"> na rachunek bankowy: </w:t>
      </w:r>
      <w:r w:rsidRPr="00D356AB">
        <w:rPr>
          <w:b/>
          <w:bCs/>
        </w:rPr>
        <w:t>[nr rachunku Realizatora]</w:t>
      </w:r>
      <w:r w:rsidRPr="00D356AB">
        <w:t xml:space="preserve"> w terminie nie dłuższym niż 14 dni od daty podpisania umowy</w:t>
      </w:r>
      <w:r w:rsidR="00AB07E4" w:rsidRPr="00D356AB">
        <w:t>.</w:t>
      </w:r>
      <w:r w:rsidRPr="00D356AB">
        <w:t xml:space="preserve"> </w:t>
      </w:r>
    </w:p>
    <w:p w:rsidR="005D634D" w:rsidRPr="00D356AB" w:rsidRDefault="005D634D" w:rsidP="005D634D">
      <w:pPr>
        <w:numPr>
          <w:ilvl w:val="0"/>
          <w:numId w:val="2"/>
        </w:numPr>
      </w:pPr>
      <w:r w:rsidRPr="00D356AB">
        <w:t xml:space="preserve">Realizator zobowiązuje się wykorzystać środki wyłącznie na cele określone w ofercie i </w:t>
      </w:r>
      <w:r w:rsidR="001E65E2" w:rsidRPr="00D356AB">
        <w:t>w terminie realizacji projektu.</w:t>
      </w:r>
    </w:p>
    <w:p w:rsidR="005D634D" w:rsidRPr="00D356AB" w:rsidRDefault="005D634D" w:rsidP="005D634D">
      <w:pPr>
        <w:rPr>
          <w:b/>
          <w:bCs/>
        </w:rPr>
      </w:pPr>
      <w:r w:rsidRPr="00D356AB">
        <w:rPr>
          <w:b/>
          <w:bCs/>
        </w:rPr>
        <w:t>§3 Obowiązki Realizatora</w:t>
      </w:r>
    </w:p>
    <w:p w:rsidR="005D634D" w:rsidRPr="00D356AB" w:rsidRDefault="005D634D" w:rsidP="005D634D">
      <w:pPr>
        <w:numPr>
          <w:ilvl w:val="0"/>
          <w:numId w:val="3"/>
        </w:numPr>
      </w:pPr>
      <w:r w:rsidRPr="00D356AB">
        <w:t xml:space="preserve">Realizator zobowiązuje się do: </w:t>
      </w:r>
    </w:p>
    <w:p w:rsidR="00ED002A" w:rsidRPr="00D356AB" w:rsidRDefault="00ED002A" w:rsidP="00ED002A">
      <w:pPr>
        <w:pStyle w:val="Akapitzlist"/>
        <w:numPr>
          <w:ilvl w:val="0"/>
          <w:numId w:val="20"/>
        </w:numPr>
        <w:spacing w:after="120"/>
        <w:rPr>
          <w:rFonts w:cstheme="minorHAnsi"/>
        </w:rPr>
      </w:pPr>
      <w:r w:rsidRPr="00D356AB">
        <w:t>Informowania, że projekty są finansowane ze środków gminy-miasto Grudziądz w tym poprzez:</w:t>
      </w:r>
    </w:p>
    <w:p w:rsidR="00ED002A" w:rsidRPr="00D356AB" w:rsidRDefault="00ED002A" w:rsidP="00ED002A">
      <w:pPr>
        <w:spacing w:after="120"/>
        <w:ind w:left="1418"/>
        <w:rPr>
          <w:rFonts w:cstheme="minorHAnsi"/>
        </w:rPr>
      </w:pPr>
      <w:r w:rsidRPr="00D356AB">
        <w:t>– umieszczanie logotypów dostępnych na stronie Operatora: logo lub stempel „Dofinansowano ze środków Gminy-miasto Grudziądz”, logo „Spichlerz 57”, logo Fundacji „Odzyskać Marzenia”;</w:t>
      </w:r>
    </w:p>
    <w:p w:rsidR="00ED002A" w:rsidRPr="00D356AB" w:rsidRDefault="00ED002A" w:rsidP="00ED002A">
      <w:pPr>
        <w:spacing w:after="120"/>
        <w:ind w:left="1418"/>
        <w:rPr>
          <w:rFonts w:cstheme="minorHAnsi"/>
        </w:rPr>
      </w:pPr>
      <w:r>
        <w:t xml:space="preserve"> – </w:t>
      </w:r>
      <w:r w:rsidRPr="00D356AB">
        <w:t xml:space="preserve">ustawianie X-bannera informującego o finansowaniu projektu ze środków </w:t>
      </w:r>
      <w:r w:rsidRPr="00D356AB">
        <w:rPr>
          <w:rFonts w:cstheme="minorHAnsi"/>
        </w:rPr>
        <w:t>gminy-miasto Grudziądz (udostępniony przez Spichlerz 57);</w:t>
      </w:r>
    </w:p>
    <w:p w:rsidR="006B360D" w:rsidRPr="00D356AB" w:rsidRDefault="006B360D" w:rsidP="002B2963">
      <w:pPr>
        <w:pStyle w:val="Default"/>
        <w:numPr>
          <w:ilvl w:val="0"/>
          <w:numId w:val="20"/>
        </w:numPr>
        <w:suppressAutoHyphens/>
        <w:autoSpaceDN/>
        <w:adjustRightInd/>
        <w:spacing w:before="120" w:after="120"/>
        <w:jc w:val="both"/>
        <w:rPr>
          <w:rFonts w:asciiTheme="minorHAnsi" w:hAnsiTheme="minorHAnsi" w:cstheme="minorHAnsi"/>
          <w:color w:val="auto"/>
          <w:sz w:val="22"/>
        </w:rPr>
      </w:pPr>
      <w:r w:rsidRPr="00D356AB">
        <w:rPr>
          <w:rFonts w:asciiTheme="minorHAnsi" w:hAnsiTheme="minorHAnsi" w:cstheme="minorHAnsi"/>
          <w:color w:val="auto"/>
          <w:sz w:val="22"/>
        </w:rPr>
        <w:t xml:space="preserve">zamieszczania na swoich profilach w mediach społecznościowych </w:t>
      </w:r>
      <w:r w:rsidRPr="00D356AB">
        <w:rPr>
          <w:rFonts w:asciiTheme="minorHAnsi" w:hAnsiTheme="minorHAnsi" w:cstheme="minorHAnsi"/>
          <w:color w:val="auto"/>
          <w:sz w:val="22"/>
        </w:rPr>
        <w:br/>
        <w:t>(o ile je posiada):</w:t>
      </w:r>
    </w:p>
    <w:p w:rsidR="006B360D" w:rsidRPr="00D356AB" w:rsidRDefault="007723D5" w:rsidP="003962AD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D356AB">
        <w:rPr>
          <w:rFonts w:asciiTheme="minorHAnsi" w:hAnsiTheme="minorHAnsi" w:cstheme="minorHAnsi"/>
          <w:color w:val="auto"/>
          <w:sz w:val="22"/>
        </w:rPr>
        <w:lastRenderedPageBreak/>
        <w:t xml:space="preserve">– </w:t>
      </w:r>
      <w:r w:rsidR="006B360D" w:rsidRPr="00D356AB">
        <w:rPr>
          <w:rFonts w:asciiTheme="minorHAnsi" w:hAnsiTheme="minorHAnsi" w:cstheme="minorHAnsi"/>
          <w:color w:val="auto"/>
          <w:sz w:val="22"/>
        </w:rPr>
        <w:t xml:space="preserve">informacji o rekrutacji uczestników/odbiorców projektów – </w:t>
      </w:r>
      <w:r w:rsidR="006B360D" w:rsidRPr="00D356AB">
        <w:rPr>
          <w:rFonts w:asciiTheme="minorHAnsi" w:eastAsiaTheme="minorHAnsi" w:hAnsiTheme="minorHAnsi" w:cstheme="minorHAnsi"/>
          <w:color w:val="auto"/>
          <w:sz w:val="22"/>
        </w:rPr>
        <w:t>nie później niż 7 dni przed wydarzeniem/zakończeniem rekrutacji</w:t>
      </w:r>
      <w:r w:rsidR="006B360D" w:rsidRPr="00D356AB">
        <w:rPr>
          <w:rFonts w:asciiTheme="minorHAnsi" w:hAnsiTheme="minorHAnsi" w:cstheme="minorHAnsi"/>
          <w:color w:val="auto"/>
          <w:sz w:val="22"/>
        </w:rPr>
        <w:t>,</w:t>
      </w:r>
    </w:p>
    <w:p w:rsidR="006B360D" w:rsidRPr="00D356AB" w:rsidRDefault="007723D5" w:rsidP="003962AD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D356AB">
        <w:rPr>
          <w:rFonts w:asciiTheme="minorHAnsi" w:eastAsiaTheme="minorHAnsi" w:hAnsiTheme="minorHAnsi" w:cstheme="minorHAnsi"/>
          <w:color w:val="auto"/>
          <w:sz w:val="22"/>
        </w:rPr>
        <w:t xml:space="preserve">– </w:t>
      </w:r>
      <w:r w:rsidR="006B360D" w:rsidRPr="00D356AB">
        <w:rPr>
          <w:rFonts w:asciiTheme="minorHAnsi" w:eastAsiaTheme="minorHAnsi" w:hAnsiTheme="minorHAnsi" w:cstheme="minorHAnsi"/>
          <w:color w:val="auto"/>
          <w:sz w:val="22"/>
        </w:rPr>
        <w:t>materiału (relacji) ze zrealizowanego projektu – nie później niż 3 dni po wydarzeniu;</w:t>
      </w:r>
    </w:p>
    <w:p w:rsidR="006B360D" w:rsidRPr="00D356AB" w:rsidRDefault="006B360D" w:rsidP="002B2963">
      <w:pPr>
        <w:pStyle w:val="Default"/>
        <w:numPr>
          <w:ilvl w:val="0"/>
          <w:numId w:val="20"/>
        </w:numPr>
        <w:suppressAutoHyphens/>
        <w:autoSpaceDN/>
        <w:adjustRightInd/>
        <w:spacing w:before="120" w:after="120"/>
        <w:jc w:val="both"/>
        <w:rPr>
          <w:rFonts w:asciiTheme="minorHAnsi" w:hAnsiTheme="minorHAnsi" w:cstheme="minorHAnsi"/>
          <w:color w:val="auto"/>
          <w:sz w:val="22"/>
        </w:rPr>
      </w:pPr>
      <w:r w:rsidRPr="00D356AB">
        <w:rPr>
          <w:rFonts w:asciiTheme="minorHAnsi" w:hAnsiTheme="minorHAnsi" w:cstheme="minorHAnsi"/>
          <w:color w:val="auto"/>
          <w:sz w:val="22"/>
        </w:rPr>
        <w:t>przesyłania Operatorowi projektu, w celu zamieszczenia w mediach społecznościowych:</w:t>
      </w:r>
    </w:p>
    <w:p w:rsidR="006B360D" w:rsidRPr="00D356AB" w:rsidRDefault="007723D5" w:rsidP="0014373E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D356AB">
        <w:rPr>
          <w:rFonts w:asciiTheme="minorHAnsi" w:hAnsiTheme="minorHAnsi" w:cstheme="minorHAnsi"/>
          <w:color w:val="auto"/>
          <w:sz w:val="22"/>
        </w:rPr>
        <w:t xml:space="preserve">– </w:t>
      </w:r>
      <w:r w:rsidR="006B360D" w:rsidRPr="00D356AB">
        <w:rPr>
          <w:rFonts w:asciiTheme="minorHAnsi" w:hAnsiTheme="minorHAnsi" w:cstheme="minorHAnsi"/>
          <w:color w:val="auto"/>
          <w:sz w:val="22"/>
        </w:rPr>
        <w:t>informacji o rekrutacji uczestników/odbiorców projektów – nie później niż 7 dni przed wydarzeniem/zakończeniem rekrutacji,</w:t>
      </w:r>
    </w:p>
    <w:p w:rsidR="006B360D" w:rsidRPr="00D356AB" w:rsidRDefault="007723D5" w:rsidP="0014373E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D356AB">
        <w:rPr>
          <w:rFonts w:asciiTheme="minorHAnsi" w:eastAsiaTheme="minorHAnsi" w:hAnsiTheme="minorHAnsi" w:cstheme="minorHAnsi"/>
          <w:color w:val="auto"/>
          <w:sz w:val="22"/>
        </w:rPr>
        <w:t xml:space="preserve">– </w:t>
      </w:r>
      <w:r w:rsidR="006B360D" w:rsidRPr="00D356AB">
        <w:rPr>
          <w:rFonts w:asciiTheme="minorHAnsi" w:eastAsiaTheme="minorHAnsi" w:hAnsiTheme="minorHAnsi" w:cstheme="minorHAnsi"/>
          <w:color w:val="auto"/>
          <w:sz w:val="22"/>
        </w:rPr>
        <w:t xml:space="preserve">materiału (relacji) ze zrealizowanego projektu </w:t>
      </w:r>
      <w:r w:rsidR="006B360D" w:rsidRPr="00D356AB">
        <w:rPr>
          <w:rFonts w:asciiTheme="minorHAnsi" w:hAnsiTheme="minorHAnsi" w:cstheme="minorHAnsi"/>
          <w:color w:val="auto"/>
          <w:sz w:val="22"/>
        </w:rPr>
        <w:t xml:space="preserve">– </w:t>
      </w:r>
      <w:r w:rsidR="006B360D" w:rsidRPr="00D356AB">
        <w:rPr>
          <w:rFonts w:asciiTheme="minorHAnsi" w:eastAsiaTheme="minorHAnsi" w:hAnsiTheme="minorHAnsi" w:cstheme="minorHAnsi"/>
          <w:color w:val="auto"/>
          <w:sz w:val="22"/>
        </w:rPr>
        <w:t>nie później niż 3 dni po wydarzeniu</w:t>
      </w:r>
      <w:r w:rsidR="006B360D" w:rsidRPr="00D356AB">
        <w:rPr>
          <w:rFonts w:asciiTheme="minorHAnsi" w:hAnsiTheme="minorHAnsi" w:cstheme="minorHAnsi"/>
          <w:color w:val="auto"/>
          <w:sz w:val="22"/>
        </w:rPr>
        <w:t>, z wyjątkiem przypadku, gdy przedstawiciel Operatora projektu samodzielnie przygotował materiał uczestnicząc w wydarzeniu;</w:t>
      </w:r>
    </w:p>
    <w:p w:rsidR="006B360D" w:rsidRPr="00D356AB" w:rsidRDefault="006B360D" w:rsidP="00527F0D">
      <w:pPr>
        <w:pStyle w:val="Akapitzlist"/>
        <w:numPr>
          <w:ilvl w:val="0"/>
          <w:numId w:val="20"/>
        </w:numPr>
        <w:shd w:val="clear" w:color="auto" w:fill="FFFFFF"/>
        <w:spacing w:after="120" w:line="240" w:lineRule="auto"/>
        <w:rPr>
          <w:rFonts w:eastAsia="Times New Roman" w:cstheme="minorHAnsi"/>
          <w:lang w:eastAsia="pl-PL"/>
        </w:rPr>
      </w:pPr>
      <w:r w:rsidRPr="00D356AB">
        <w:rPr>
          <w:rFonts w:eastAsia="Times New Roman" w:cstheme="minorHAnsi"/>
          <w:lang w:eastAsia="pl-PL"/>
        </w:rPr>
        <w:t>przeznaczenia środków finansowych wyłącznie na działalność pożytku publicznego;</w:t>
      </w:r>
    </w:p>
    <w:p w:rsidR="006B360D" w:rsidRPr="00D356AB" w:rsidRDefault="006B360D" w:rsidP="00527F0D">
      <w:pPr>
        <w:pStyle w:val="Akapitzlist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356AB">
        <w:rPr>
          <w:rFonts w:eastAsia="Times New Roman" w:cstheme="minorHAnsi"/>
          <w:lang w:eastAsia="pl-PL"/>
        </w:rPr>
        <w:t xml:space="preserve">poddania </w:t>
      </w:r>
      <w:r w:rsidR="009A3DD1" w:rsidRPr="00D356AB">
        <w:rPr>
          <w:rFonts w:eastAsia="Times New Roman" w:cstheme="minorHAnsi"/>
          <w:lang w:eastAsia="pl-PL"/>
        </w:rPr>
        <w:t xml:space="preserve">się </w:t>
      </w:r>
      <w:r w:rsidRPr="00D356AB">
        <w:rPr>
          <w:rFonts w:eastAsia="Times New Roman" w:cstheme="minorHAnsi"/>
          <w:lang w:eastAsia="pl-PL"/>
        </w:rPr>
        <w:t xml:space="preserve">kontroli </w:t>
      </w:r>
      <w:r w:rsidRPr="00D356AB">
        <w:t>Operatora i Gminy</w:t>
      </w:r>
      <w:r w:rsidRPr="00D356AB">
        <w:noBreakHyphen/>
        <w:t>miasto Grudziądz</w:t>
      </w:r>
      <w:r w:rsidRPr="00D356AB">
        <w:rPr>
          <w:rFonts w:eastAsia="Times New Roman" w:cstheme="minorHAnsi"/>
          <w:lang w:eastAsia="pl-PL"/>
        </w:rPr>
        <w:t xml:space="preserve"> poprzez  dostarczenie lub udostępnienie dokumentów i innych nośników informacji na jego żądanie oraz udzielenie wyjaśnień i informacji w terminie określonym przez kontrolującego;</w:t>
      </w:r>
    </w:p>
    <w:p w:rsidR="006B360D" w:rsidRPr="00D356AB" w:rsidRDefault="006B360D" w:rsidP="00527F0D">
      <w:pPr>
        <w:pStyle w:val="Akapitzlist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356AB">
        <w:rPr>
          <w:rFonts w:eastAsia="Times New Roman" w:cstheme="minorHAnsi"/>
          <w:lang w:eastAsia="pl-PL"/>
        </w:rPr>
        <w:t>przechowywania dokumentacji, w tym dokumentacji finansowo-księgowej związanej z realizacją projektu, przez okres 5 lat, licząc od początku roku następującego po roku, w którym realizował projekt;</w:t>
      </w:r>
    </w:p>
    <w:p w:rsidR="006B360D" w:rsidRPr="00D356AB" w:rsidRDefault="006B360D" w:rsidP="00527F0D">
      <w:pPr>
        <w:pStyle w:val="Akapitzlist"/>
        <w:numPr>
          <w:ilvl w:val="0"/>
          <w:numId w:val="20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D356AB">
        <w:rPr>
          <w:rFonts w:eastAsia="Times New Roman" w:cstheme="minorHAnsi"/>
          <w:lang w:eastAsia="pl-PL"/>
        </w:rPr>
        <w:t xml:space="preserve">niepobierania świadczeń pieniężnych od odbiorców realizowanych przez nich projektów; </w:t>
      </w:r>
    </w:p>
    <w:p w:rsidR="006B360D" w:rsidRPr="00D356AB" w:rsidRDefault="006B360D" w:rsidP="00527F0D">
      <w:pPr>
        <w:pStyle w:val="Akapitzlist"/>
        <w:numPr>
          <w:ilvl w:val="0"/>
          <w:numId w:val="20"/>
        </w:numPr>
        <w:spacing w:after="120"/>
        <w:rPr>
          <w:rFonts w:cstheme="minorHAnsi"/>
        </w:rPr>
      </w:pPr>
      <w:r w:rsidRPr="00D356AB">
        <w:rPr>
          <w:rFonts w:cstheme="minorHAnsi"/>
        </w:rPr>
        <w:t>uzyskania wymaganych pozwoleń i zgód, jeżeli są konieczne.</w:t>
      </w:r>
    </w:p>
    <w:p w:rsidR="006B360D" w:rsidRPr="00D356AB" w:rsidRDefault="006B360D" w:rsidP="006B360D">
      <w:pPr>
        <w:numPr>
          <w:ilvl w:val="0"/>
          <w:numId w:val="3"/>
        </w:numPr>
        <w:rPr>
          <w:strike/>
        </w:rPr>
      </w:pPr>
      <w:r w:rsidRPr="00D356AB">
        <w:t>Realizator zobowiązuje się do nieprzekraczania limitów wydatków określonych w Regulaminie.</w:t>
      </w:r>
    </w:p>
    <w:p w:rsidR="006B360D" w:rsidRPr="00D356AB" w:rsidRDefault="006B360D" w:rsidP="006B360D">
      <w:pPr>
        <w:pStyle w:val="Akapitzlist"/>
        <w:numPr>
          <w:ilvl w:val="0"/>
          <w:numId w:val="3"/>
        </w:numPr>
      </w:pPr>
      <w:r w:rsidRPr="00D356AB">
        <w:t>Realizator prowadzi otwartą rekrutację uczestników.</w:t>
      </w:r>
    </w:p>
    <w:p w:rsidR="00822640" w:rsidRPr="00D356AB" w:rsidRDefault="00822640" w:rsidP="00822640">
      <w:pPr>
        <w:numPr>
          <w:ilvl w:val="0"/>
          <w:numId w:val="3"/>
        </w:numPr>
      </w:pPr>
      <w:r w:rsidRPr="00D356AB">
        <w:t>Przeniesienie środków między kosztami w trakcie realizacji projektu wymaga pisemnej zgody Operatora, przesunięcia pomiędzy poszczególnymi pozycjami kosztów w wysokości nieprzekraczającej 20% danego kosztu nie wymagają takiej zgody.</w:t>
      </w:r>
    </w:p>
    <w:p w:rsidR="005D634D" w:rsidRPr="005D634D" w:rsidRDefault="005D634D" w:rsidP="005D634D">
      <w:pPr>
        <w:rPr>
          <w:b/>
          <w:bCs/>
        </w:rPr>
      </w:pPr>
      <w:r w:rsidRPr="005D634D">
        <w:rPr>
          <w:b/>
          <w:bCs/>
        </w:rPr>
        <w:t>§4 Monitoring, raportowanie i rozliczenie</w:t>
      </w:r>
    </w:p>
    <w:p w:rsidR="004E5775" w:rsidRPr="000E3E6E" w:rsidRDefault="004E5775" w:rsidP="004E5775">
      <w:pPr>
        <w:numPr>
          <w:ilvl w:val="0"/>
          <w:numId w:val="4"/>
        </w:numPr>
      </w:pPr>
      <w:r w:rsidRPr="000E3E6E">
        <w:t xml:space="preserve">Realizator składa sprawozdanie z realizacji projektu w terminie </w:t>
      </w:r>
      <w:r w:rsidRPr="000E3E6E">
        <w:rPr>
          <w:b/>
          <w:bCs/>
        </w:rPr>
        <w:t>15 dni</w:t>
      </w:r>
      <w:r w:rsidRPr="000E3E6E">
        <w:t xml:space="preserve"> od zakończenia projektu, zgodnie ze wzorem stanowiącym Załącznik nr 3 do Regulaminu</w:t>
      </w:r>
      <w:r w:rsidR="009A3DD1" w:rsidRPr="000E3E6E">
        <w:t>;</w:t>
      </w:r>
    </w:p>
    <w:p w:rsidR="004E5775" w:rsidRPr="000E3E6E" w:rsidRDefault="004E5775" w:rsidP="004E5775">
      <w:pPr>
        <w:numPr>
          <w:ilvl w:val="0"/>
          <w:numId w:val="4"/>
        </w:numPr>
      </w:pPr>
      <w:r w:rsidRPr="000E3E6E">
        <w:t>Sprawozdanie wypełnione i podpisane wraz z załącznikami, należy przesłać w formie skanu na adres e-mail: biuro@odzyskacmarzenia.pl.</w:t>
      </w:r>
    </w:p>
    <w:p w:rsidR="004E5775" w:rsidRPr="000E3E6E" w:rsidRDefault="004E5775" w:rsidP="004E5775">
      <w:pPr>
        <w:numPr>
          <w:ilvl w:val="0"/>
          <w:numId w:val="4"/>
        </w:numPr>
      </w:pPr>
      <w:r w:rsidRPr="000E3E6E">
        <w:t xml:space="preserve">Do sprawozdania należy dołączyć: listę obecności (jeśli dotyczy), co najmniej 5 zdjęć dokumentujących projekt, </w:t>
      </w:r>
      <w:r w:rsidR="005D606E" w:rsidRPr="000E3E6E">
        <w:t xml:space="preserve">w tym jedno z X-bannerem informującym o finansowaniu projektu ze środków gminy-miasto Grudziądz, </w:t>
      </w:r>
      <w:r w:rsidRPr="000E3E6E">
        <w:t>skany dokumentów księgowych (faktury/rachunki/paragony z NIP).</w:t>
      </w:r>
    </w:p>
    <w:p w:rsidR="004E5775" w:rsidRPr="00570BFE" w:rsidRDefault="004E5775" w:rsidP="0091678A">
      <w:pPr>
        <w:numPr>
          <w:ilvl w:val="0"/>
          <w:numId w:val="4"/>
        </w:numPr>
      </w:pPr>
      <w:r w:rsidRPr="00570BFE">
        <w:t xml:space="preserve">Niewykorzystane środki należy zwrócić na konto Operatora </w:t>
      </w:r>
      <w:r w:rsidR="00775260" w:rsidRPr="00570BFE">
        <w:t xml:space="preserve">57 1140 2004 0000 3802 8115 6937 </w:t>
      </w:r>
      <w:r w:rsidRPr="00570BFE">
        <w:t>w terminie 14 dni od zakończenia projektu.</w:t>
      </w:r>
    </w:p>
    <w:p w:rsidR="004E5775" w:rsidRDefault="004E5775" w:rsidP="00613D1A">
      <w:pPr>
        <w:numPr>
          <w:ilvl w:val="0"/>
          <w:numId w:val="4"/>
        </w:numPr>
        <w:ind w:left="714" w:hanging="357"/>
        <w:rPr>
          <w:color w:val="006600"/>
        </w:rPr>
      </w:pPr>
      <w:r w:rsidRPr="00570BFE">
        <w:t>Operator prowadzi monitoring realizacji projekt</w:t>
      </w:r>
      <w:r w:rsidR="00AD539C" w:rsidRPr="00570BFE">
        <w:t>u</w:t>
      </w:r>
      <w:r w:rsidRPr="00570BFE">
        <w:t>, który obejmuje: stały kontakt z realizator</w:t>
      </w:r>
      <w:r w:rsidR="00AD539C" w:rsidRPr="00570BFE">
        <w:t>em</w:t>
      </w:r>
      <w:r w:rsidRPr="00B46259">
        <w:t xml:space="preserve">, analizę dokumentacji, </w:t>
      </w:r>
      <w:r w:rsidRPr="00B46259">
        <w:rPr>
          <w:b/>
          <w:bCs/>
        </w:rPr>
        <w:t>wizyt</w:t>
      </w:r>
      <w:r w:rsidR="00AD539C" w:rsidRPr="00B46259">
        <w:rPr>
          <w:b/>
          <w:bCs/>
        </w:rPr>
        <w:t>ę</w:t>
      </w:r>
      <w:r w:rsidRPr="00B46259">
        <w:rPr>
          <w:b/>
          <w:bCs/>
        </w:rPr>
        <w:t xml:space="preserve"> monitorując</w:t>
      </w:r>
      <w:r w:rsidR="00AD539C" w:rsidRPr="00B46259">
        <w:rPr>
          <w:b/>
          <w:bCs/>
        </w:rPr>
        <w:t>ą</w:t>
      </w:r>
      <w:r w:rsidRPr="00B46259">
        <w:t>, weryfikację kwalifikowalności wydatków</w:t>
      </w:r>
      <w:r w:rsidRPr="000E3E6E">
        <w:t xml:space="preserve"> i kontrolę dostępności. Operator będzie weryfikował zgodność projektów z harmonogramem, budżetem i celami konkursu, a także prawidłowość rekrutacji, promocji i zapewnienia dostępności. Ocena końcowa będzie oparta na sprawozdaniu realizatora,</w:t>
      </w:r>
      <w:r w:rsidRPr="004E5775">
        <w:rPr>
          <w:color w:val="006600"/>
        </w:rPr>
        <w:t xml:space="preserve"> </w:t>
      </w:r>
      <w:r w:rsidRPr="00AA7274">
        <w:lastRenderedPageBreak/>
        <w:t>dokumentacji fotograficznej, listach obecności oraz osiągnięciu co najmniej 70% zaplanowanych rezultatów.</w:t>
      </w:r>
      <w:r w:rsidRPr="004E5775">
        <w:rPr>
          <w:color w:val="006600"/>
        </w:rPr>
        <w:t xml:space="preserve"> </w:t>
      </w:r>
    </w:p>
    <w:p w:rsidR="005D606E" w:rsidRPr="00952282" w:rsidRDefault="005D606E" w:rsidP="005D606E">
      <w:pPr>
        <w:numPr>
          <w:ilvl w:val="0"/>
          <w:numId w:val="4"/>
        </w:numPr>
      </w:pPr>
      <w:r w:rsidRPr="00952282">
        <w:t>W przypadku gdy zaplanowane w projekcie rezultaty zostały osiągnięte na poziomie niższym niż 70% Realizator:</w:t>
      </w:r>
    </w:p>
    <w:p w:rsidR="005D606E" w:rsidRPr="00C66A1D" w:rsidRDefault="005D606E" w:rsidP="00886A02">
      <w:pPr>
        <w:pStyle w:val="Akapitzlist"/>
        <w:numPr>
          <w:ilvl w:val="0"/>
          <w:numId w:val="23"/>
        </w:numPr>
        <w:spacing w:after="120"/>
        <w:ind w:left="1434" w:hanging="357"/>
      </w:pPr>
      <w:r w:rsidRPr="00C66A1D">
        <w:t>jest zobowiązany do wyjaśnienia przyczyn nieosiągnięcia rezultatów</w:t>
      </w:r>
      <w:r w:rsidR="00886A02" w:rsidRPr="00C66A1D">
        <w:t>;</w:t>
      </w:r>
    </w:p>
    <w:p w:rsidR="005D606E" w:rsidRPr="0043630A" w:rsidRDefault="005D606E" w:rsidP="00886A02">
      <w:pPr>
        <w:pStyle w:val="Akapitzlist"/>
        <w:numPr>
          <w:ilvl w:val="0"/>
          <w:numId w:val="23"/>
        </w:numPr>
        <w:spacing w:after="120"/>
        <w:ind w:left="1434" w:hanging="357"/>
        <w:rPr>
          <w:color w:val="00B050"/>
        </w:rPr>
      </w:pPr>
      <w:r w:rsidRPr="00C66A1D">
        <w:t xml:space="preserve">może być zobowiązany do zwrotu </w:t>
      </w:r>
      <w:r w:rsidR="00886A02" w:rsidRPr="00C66A1D">
        <w:t>dofinansowania</w:t>
      </w:r>
      <w:r w:rsidRPr="00C66A1D">
        <w:t xml:space="preserve"> proporcjonalnie do stopnia realizacji projektu</w:t>
      </w:r>
      <w:r w:rsidR="00886A02" w:rsidRPr="00C66A1D">
        <w:t>.</w:t>
      </w:r>
    </w:p>
    <w:p w:rsidR="00B46259" w:rsidRDefault="0024326A" w:rsidP="00D826AB">
      <w:pPr>
        <w:numPr>
          <w:ilvl w:val="0"/>
          <w:numId w:val="22"/>
        </w:numPr>
      </w:pPr>
      <w:r w:rsidRPr="0024326A">
        <w:t>W przypadku stwierdzenia nieprawidłowości Operator może wezwać Realizatora do korekty. W razie braku korekty lub częściowej realizacji działań Operator może obniżyć wartość rozliczenia. W przypadku poważnych, rażących lub uporczywych naruszeń Operator może żądać zwrotu środków lub rozwiązać umowę</w:t>
      </w:r>
      <w:r w:rsidR="00FD728B">
        <w:t>.</w:t>
      </w:r>
    </w:p>
    <w:p w:rsidR="00186D5B" w:rsidRPr="00FD728B" w:rsidRDefault="00186D5B" w:rsidP="00D826AB">
      <w:pPr>
        <w:numPr>
          <w:ilvl w:val="0"/>
          <w:numId w:val="22"/>
        </w:numPr>
      </w:pPr>
      <w:r w:rsidRPr="00FD728B">
        <w:t>Realizator ponosi odpowiedzialność za prawidłowe wykorzystanie środków i za ewentualne szkody powstałe w związku z realizacją projektu.</w:t>
      </w:r>
    </w:p>
    <w:p w:rsidR="00186D5B" w:rsidRPr="00FD728B" w:rsidRDefault="00186D5B" w:rsidP="00D826AB">
      <w:pPr>
        <w:numPr>
          <w:ilvl w:val="0"/>
          <w:numId w:val="22"/>
        </w:numPr>
      </w:pPr>
      <w:r w:rsidRPr="00FD728B">
        <w:t>W przypadku stwierdzenia nieprawidłowości Operator może żądać zwrotu części lub całości dofinansowania zgodnie z Regulaminem i postanowieniami niniejszej umowy. Zwroty dokonywane są na rachunek Operatora: 57 1140 2004 0000 3802 8115 6937</w:t>
      </w:r>
    </w:p>
    <w:p w:rsidR="005F7C3E" w:rsidRPr="00BE2F46" w:rsidRDefault="00186D5B" w:rsidP="0024326A">
      <w:pPr>
        <w:numPr>
          <w:ilvl w:val="0"/>
          <w:numId w:val="22"/>
        </w:numPr>
      </w:pPr>
      <w:r w:rsidRPr="00BE2F46">
        <w:t>Zwroty następują w terminie 14 dni od dnia otrzymania wezwania do zwrotu.</w:t>
      </w:r>
    </w:p>
    <w:p w:rsidR="005D634D" w:rsidRPr="00BE2F46" w:rsidRDefault="005D634D" w:rsidP="005D634D">
      <w:pPr>
        <w:rPr>
          <w:b/>
          <w:bCs/>
        </w:rPr>
      </w:pPr>
      <w:r w:rsidRPr="00BE2F46">
        <w:rPr>
          <w:b/>
          <w:bCs/>
        </w:rPr>
        <w:t>§</w:t>
      </w:r>
      <w:r w:rsidR="00845F16" w:rsidRPr="00BE2F46">
        <w:rPr>
          <w:b/>
          <w:bCs/>
        </w:rPr>
        <w:t>5</w:t>
      </w:r>
      <w:r w:rsidRPr="00BE2F46">
        <w:rPr>
          <w:b/>
          <w:bCs/>
        </w:rPr>
        <w:t xml:space="preserve"> Ochrona danych osobowych i ochrona małoletnich</w:t>
      </w:r>
    </w:p>
    <w:p w:rsidR="005D634D" w:rsidRPr="00BE2F46" w:rsidRDefault="005D634D" w:rsidP="005D634D">
      <w:pPr>
        <w:numPr>
          <w:ilvl w:val="0"/>
          <w:numId w:val="6"/>
        </w:numPr>
      </w:pPr>
      <w:r w:rsidRPr="00BE2F46">
        <w:t xml:space="preserve">Strony zobowiązują się do przestrzegania przepisów o ochronie danych osobowych (RODO). Dane osobowe będą przetwarzane wyłącznie w zakresie i celu niezbędnym do realizacji </w:t>
      </w:r>
      <w:r w:rsidR="00AB70FB" w:rsidRPr="00BE2F46">
        <w:t>i rozliczenia projektu</w:t>
      </w:r>
      <w:r w:rsidRPr="00BE2F46">
        <w:t>.</w:t>
      </w:r>
    </w:p>
    <w:p w:rsidR="005D634D" w:rsidRPr="00BE2F46" w:rsidRDefault="00A80AC1" w:rsidP="005D634D">
      <w:pPr>
        <w:numPr>
          <w:ilvl w:val="0"/>
          <w:numId w:val="6"/>
        </w:numPr>
      </w:pPr>
      <w:r w:rsidRPr="00BE2F46">
        <w:t>W przypadku projektów realizowanych z udziałem osób małoletnich realizatorzy projektów zobowiązani są do weryfikacji osób zaangażowanych w realizację projektu zgodnie z art. 21 oraz stosowania standardów ochrony małoletnich zgodnie z art. 22b Ustawy z dnia 13 maja 2016 r. o przeciwdziałaniu zagrożeniom przestępczością na tle seksualnym i ochronie małoletnich.</w:t>
      </w:r>
    </w:p>
    <w:p w:rsidR="005D634D" w:rsidRPr="005D634D" w:rsidRDefault="005D634D" w:rsidP="005D634D">
      <w:pPr>
        <w:rPr>
          <w:b/>
          <w:bCs/>
        </w:rPr>
      </w:pPr>
      <w:r w:rsidRPr="005E4E58">
        <w:rPr>
          <w:b/>
          <w:bCs/>
        </w:rPr>
        <w:t>§</w:t>
      </w:r>
      <w:r w:rsidR="001068DC" w:rsidRPr="005E4E58">
        <w:rPr>
          <w:b/>
          <w:bCs/>
        </w:rPr>
        <w:t>6</w:t>
      </w:r>
      <w:r w:rsidRPr="005E4E58">
        <w:rPr>
          <w:b/>
          <w:bCs/>
        </w:rPr>
        <w:t xml:space="preserve"> Postanowienia</w:t>
      </w:r>
      <w:r w:rsidRPr="005D634D">
        <w:rPr>
          <w:b/>
          <w:bCs/>
        </w:rPr>
        <w:t xml:space="preserve"> końcowe</w:t>
      </w:r>
    </w:p>
    <w:p w:rsidR="005D634D" w:rsidRPr="005D634D" w:rsidRDefault="005D634D" w:rsidP="005D634D">
      <w:pPr>
        <w:numPr>
          <w:ilvl w:val="0"/>
          <w:numId w:val="8"/>
        </w:numPr>
      </w:pPr>
      <w:r w:rsidRPr="005D634D">
        <w:t>Wszelkie zmiany niniejszej umowy wymagają formy pisemnej pod rygorem nieważności.</w:t>
      </w:r>
    </w:p>
    <w:p w:rsidR="005D634D" w:rsidRPr="005D634D" w:rsidRDefault="005D634D" w:rsidP="005D634D">
      <w:pPr>
        <w:numPr>
          <w:ilvl w:val="0"/>
          <w:numId w:val="8"/>
        </w:numPr>
      </w:pPr>
      <w:r w:rsidRPr="005D634D">
        <w:t xml:space="preserve">W sprawach nieuregulowanych mają zastosowanie postanowienia Regulaminu Funduszu </w:t>
      </w:r>
      <w:proofErr w:type="spellStart"/>
      <w:r w:rsidRPr="005D634D">
        <w:t>Mikrograntów</w:t>
      </w:r>
      <w:proofErr w:type="spellEnd"/>
      <w:r w:rsidRPr="005D634D">
        <w:t xml:space="preserve"> oraz obowiązujące przepisy prawa.</w:t>
      </w:r>
    </w:p>
    <w:p w:rsidR="005D634D" w:rsidRPr="005D634D" w:rsidRDefault="005D634D" w:rsidP="005D634D">
      <w:pPr>
        <w:numPr>
          <w:ilvl w:val="0"/>
          <w:numId w:val="8"/>
        </w:numPr>
      </w:pPr>
      <w:r w:rsidRPr="005D634D">
        <w:t>Ewentualne spory Strony będą starały się rozstrzygać polubownie; w razie braku porozumienia spór podlega rozstrzygnięciu przez sąd powszechny właściwy dla siedziby Operatora.</w:t>
      </w:r>
    </w:p>
    <w:p w:rsidR="005D634D" w:rsidRPr="005D634D" w:rsidRDefault="005D634D" w:rsidP="005D634D">
      <w:pPr>
        <w:numPr>
          <w:ilvl w:val="0"/>
          <w:numId w:val="8"/>
        </w:numPr>
      </w:pPr>
      <w:r w:rsidRPr="005D634D">
        <w:t>Umowę sporządzono w dwóch jednobrzmiących egzemplarzach, po jednym dla każdej ze Stron.</w:t>
      </w:r>
    </w:p>
    <w:p w:rsidR="0041260D" w:rsidRDefault="0041260D" w:rsidP="0041260D">
      <w:pPr>
        <w:rPr>
          <w:b/>
          <w:bCs/>
        </w:rPr>
      </w:pPr>
      <w:r>
        <w:rPr>
          <w:b/>
          <w:bCs/>
        </w:rPr>
        <w:t>Załącznik</w:t>
      </w:r>
    </w:p>
    <w:p w:rsidR="005D634D" w:rsidRPr="0041260D" w:rsidRDefault="005D634D" w:rsidP="0041260D">
      <w:pPr>
        <w:rPr>
          <w:b/>
          <w:bCs/>
        </w:rPr>
      </w:pPr>
      <w:r w:rsidRPr="005D634D">
        <w:t xml:space="preserve">— Oferta realizacji projektu </w:t>
      </w:r>
    </w:p>
    <w:p w:rsidR="00E02B33" w:rsidRDefault="00E02B33" w:rsidP="00E02B33">
      <w:pPr>
        <w:rPr>
          <w:b/>
          <w:bCs/>
        </w:rPr>
      </w:pPr>
    </w:p>
    <w:p w:rsidR="00E02B33" w:rsidRDefault="00E02B33" w:rsidP="00E02B33">
      <w:pPr>
        <w:ind w:left="4950" w:hanging="4950"/>
        <w:rPr>
          <w:b/>
          <w:bCs/>
        </w:rPr>
      </w:pPr>
    </w:p>
    <w:p w:rsidR="00E02B33" w:rsidRDefault="005D634D" w:rsidP="00E02B33">
      <w:pPr>
        <w:ind w:left="4950" w:hanging="4950"/>
        <w:rPr>
          <w:b/>
          <w:bCs/>
        </w:rPr>
      </w:pPr>
      <w:r w:rsidRPr="005D634D">
        <w:rPr>
          <w:b/>
          <w:bCs/>
        </w:rPr>
        <w:t>Operator</w:t>
      </w:r>
      <w:r w:rsidRPr="005D634D">
        <w:t xml:space="preserve"> </w:t>
      </w:r>
      <w:r w:rsidR="00E02B33">
        <w:tab/>
      </w:r>
      <w:r w:rsidR="00E02B33">
        <w:tab/>
      </w:r>
      <w:r w:rsidR="00E02B33">
        <w:tab/>
      </w:r>
      <w:r w:rsidR="00E02B33" w:rsidRPr="005D634D">
        <w:rPr>
          <w:b/>
          <w:bCs/>
        </w:rPr>
        <w:t>Realizator</w:t>
      </w:r>
    </w:p>
    <w:p w:rsidR="00E02B33" w:rsidRPr="005D634D" w:rsidRDefault="00E02B33" w:rsidP="00E02B33">
      <w:pPr>
        <w:ind w:left="4950" w:hanging="4950"/>
      </w:pPr>
      <w:r w:rsidRPr="005D634D">
        <w:t xml:space="preserve">Fundacja „Odzyskać Marzenia” </w:t>
      </w:r>
      <w:r>
        <w:tab/>
      </w:r>
      <w:r>
        <w:tab/>
      </w:r>
      <w:r>
        <w:tab/>
      </w:r>
      <w:r w:rsidRPr="005D634D">
        <w:t>[nazwa Realizatora, adres, KRS/NIP]</w:t>
      </w:r>
    </w:p>
    <w:p w:rsidR="005D634D" w:rsidRPr="005D634D" w:rsidRDefault="005D634D" w:rsidP="005D634D">
      <w:r w:rsidRPr="005D634D">
        <w:t>ul. Jana Karola Chodkiewicza 17, 85</w:t>
      </w:r>
      <w:r w:rsidRPr="005D634D">
        <w:noBreakHyphen/>
        <w:t>065 Bydgoszcz</w:t>
      </w:r>
      <w:r w:rsidRPr="005D634D">
        <w:br/>
        <w:t>KRS: 0000891473, NIP: 9671444792</w:t>
      </w:r>
    </w:p>
    <w:p w:rsidR="00E02B33" w:rsidRPr="005D634D" w:rsidRDefault="005D634D" w:rsidP="00E02B33">
      <w:r w:rsidRPr="005D634D">
        <w:rPr>
          <w:b/>
          <w:bCs/>
        </w:rPr>
        <w:t>Reprezentant Operatora:</w:t>
      </w:r>
      <w:r w:rsidR="00E02B33" w:rsidRPr="00E02B33">
        <w:rPr>
          <w:b/>
          <w:bCs/>
        </w:rPr>
        <w:t xml:space="preserve"> </w:t>
      </w:r>
      <w:r w:rsidR="00E02B33">
        <w:rPr>
          <w:b/>
          <w:bCs/>
        </w:rPr>
        <w:tab/>
      </w:r>
      <w:r w:rsidR="00E02B33">
        <w:rPr>
          <w:b/>
          <w:bCs/>
        </w:rPr>
        <w:tab/>
      </w:r>
      <w:r w:rsidR="00E02B33">
        <w:rPr>
          <w:b/>
          <w:bCs/>
        </w:rPr>
        <w:tab/>
      </w:r>
      <w:r w:rsidR="00E02B33">
        <w:rPr>
          <w:b/>
          <w:bCs/>
        </w:rPr>
        <w:tab/>
      </w:r>
      <w:r w:rsidR="00E02B33">
        <w:rPr>
          <w:b/>
          <w:bCs/>
        </w:rPr>
        <w:tab/>
      </w:r>
      <w:r w:rsidR="00E02B33" w:rsidRPr="005D634D">
        <w:rPr>
          <w:b/>
          <w:bCs/>
        </w:rPr>
        <w:t>Reprezentant Realizatora:</w:t>
      </w:r>
    </w:p>
    <w:p w:rsidR="005D634D" w:rsidRPr="005D634D" w:rsidRDefault="005D634D" w:rsidP="005D634D"/>
    <w:p w:rsidR="00E02B33" w:rsidRPr="005D634D" w:rsidRDefault="005D634D" w:rsidP="00E02B33">
      <w:r w:rsidRPr="005D634D">
        <w:rPr>
          <w:b/>
          <w:bCs/>
        </w:rPr>
        <w:t>Piotr Kurpiński</w:t>
      </w:r>
      <w:r w:rsidRPr="005D634D">
        <w:t xml:space="preserve"> </w:t>
      </w:r>
      <w:r w:rsidR="00E02B33">
        <w:tab/>
      </w:r>
      <w:r w:rsidR="00E02B33">
        <w:tab/>
      </w:r>
      <w:r w:rsidR="00E02B33">
        <w:tab/>
      </w:r>
      <w:r w:rsidR="00E02B33">
        <w:tab/>
      </w:r>
      <w:r w:rsidR="00E02B33">
        <w:tab/>
      </w:r>
      <w:r w:rsidR="00E02B33">
        <w:tab/>
      </w:r>
      <w:r w:rsidR="00E02B33">
        <w:tab/>
      </w:r>
      <w:r w:rsidR="00E02B33" w:rsidRPr="005D634D">
        <w:t>[imię i nazwisko, funkcja]</w:t>
      </w:r>
    </w:p>
    <w:p w:rsidR="005D634D" w:rsidRPr="005D634D" w:rsidRDefault="005D634D" w:rsidP="005D634D">
      <w:r w:rsidRPr="005D634D">
        <w:t>Sekretarz Zarządu</w:t>
      </w:r>
    </w:p>
    <w:p w:rsidR="0073366F" w:rsidRDefault="0073366F"/>
    <w:sectPr w:rsidR="0073366F" w:rsidSect="0000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33A"/>
    <w:multiLevelType w:val="hybridMultilevel"/>
    <w:tmpl w:val="7CA2F164"/>
    <w:lvl w:ilvl="0" w:tplc="041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69E1567"/>
    <w:multiLevelType w:val="hybridMultilevel"/>
    <w:tmpl w:val="5D2490C0"/>
    <w:lvl w:ilvl="0" w:tplc="C040FBE6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2A5F60"/>
    <w:multiLevelType w:val="hybridMultilevel"/>
    <w:tmpl w:val="D91A5FD6"/>
    <w:lvl w:ilvl="0" w:tplc="EBE40B0A">
      <w:start w:val="1"/>
      <w:numFmt w:val="lowerLetter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>
    <w:nsid w:val="0B894479"/>
    <w:multiLevelType w:val="multilevel"/>
    <w:tmpl w:val="FFCE0C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D1C1B63"/>
    <w:multiLevelType w:val="hybridMultilevel"/>
    <w:tmpl w:val="96FE39A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F35091E"/>
    <w:multiLevelType w:val="multilevel"/>
    <w:tmpl w:val="0FCE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152F8"/>
    <w:multiLevelType w:val="multilevel"/>
    <w:tmpl w:val="6D18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71A6E"/>
    <w:multiLevelType w:val="multilevel"/>
    <w:tmpl w:val="6574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F130A"/>
    <w:multiLevelType w:val="multilevel"/>
    <w:tmpl w:val="2564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894520"/>
    <w:multiLevelType w:val="hybridMultilevel"/>
    <w:tmpl w:val="33DE196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E14118"/>
    <w:multiLevelType w:val="hybridMultilevel"/>
    <w:tmpl w:val="FD9CF00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678570A"/>
    <w:multiLevelType w:val="multilevel"/>
    <w:tmpl w:val="F29C0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46ED4"/>
    <w:multiLevelType w:val="multilevel"/>
    <w:tmpl w:val="0F62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E31F1"/>
    <w:multiLevelType w:val="multilevel"/>
    <w:tmpl w:val="658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331A67"/>
    <w:multiLevelType w:val="hybridMultilevel"/>
    <w:tmpl w:val="11DC655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">
    <w:nsid w:val="49271943"/>
    <w:multiLevelType w:val="multilevel"/>
    <w:tmpl w:val="9C7C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D04650"/>
    <w:multiLevelType w:val="multilevel"/>
    <w:tmpl w:val="5B86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9B7F11"/>
    <w:multiLevelType w:val="multilevel"/>
    <w:tmpl w:val="2ADE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651D5B"/>
    <w:multiLevelType w:val="multilevel"/>
    <w:tmpl w:val="B0809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E8E374A"/>
    <w:multiLevelType w:val="hybridMultilevel"/>
    <w:tmpl w:val="453EC2A4"/>
    <w:lvl w:ilvl="0" w:tplc="9016482C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3A1298"/>
    <w:multiLevelType w:val="multilevel"/>
    <w:tmpl w:val="06F0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C0FF4"/>
    <w:multiLevelType w:val="hybridMultilevel"/>
    <w:tmpl w:val="591295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A22DF"/>
    <w:multiLevelType w:val="multilevel"/>
    <w:tmpl w:val="9534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1649A8"/>
    <w:multiLevelType w:val="multilevel"/>
    <w:tmpl w:val="E0A8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22"/>
  </w:num>
  <w:num w:numId="5">
    <w:abstractNumId w:val="23"/>
  </w:num>
  <w:num w:numId="6">
    <w:abstractNumId w:val="6"/>
  </w:num>
  <w:num w:numId="7">
    <w:abstractNumId w:val="7"/>
  </w:num>
  <w:num w:numId="8">
    <w:abstractNumId w:val="20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10"/>
  </w:num>
  <w:num w:numId="14">
    <w:abstractNumId w:val="4"/>
  </w:num>
  <w:num w:numId="15">
    <w:abstractNumId w:val="12"/>
  </w:num>
  <w:num w:numId="16">
    <w:abstractNumId w:val="16"/>
  </w:num>
  <w:num w:numId="17">
    <w:abstractNumId w:val="14"/>
  </w:num>
  <w:num w:numId="18">
    <w:abstractNumId w:val="13"/>
  </w:num>
  <w:num w:numId="19">
    <w:abstractNumId w:val="2"/>
  </w:num>
  <w:num w:numId="20">
    <w:abstractNumId w:val="19"/>
  </w:num>
  <w:num w:numId="21">
    <w:abstractNumId w:val="21"/>
  </w:num>
  <w:num w:numId="22">
    <w:abstractNumId w:val="18"/>
  </w:num>
  <w:num w:numId="23">
    <w:abstractNumId w:val="1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D634D"/>
    <w:rsid w:val="000019E3"/>
    <w:rsid w:val="00086351"/>
    <w:rsid w:val="000E3E6E"/>
    <w:rsid w:val="000F056D"/>
    <w:rsid w:val="000F2ABE"/>
    <w:rsid w:val="001068DC"/>
    <w:rsid w:val="001201DC"/>
    <w:rsid w:val="0013274B"/>
    <w:rsid w:val="0014373E"/>
    <w:rsid w:val="00186D5B"/>
    <w:rsid w:val="001E65E2"/>
    <w:rsid w:val="0024326A"/>
    <w:rsid w:val="002950AA"/>
    <w:rsid w:val="002B2963"/>
    <w:rsid w:val="003138A2"/>
    <w:rsid w:val="003237E0"/>
    <w:rsid w:val="003962AD"/>
    <w:rsid w:val="003B533C"/>
    <w:rsid w:val="0041260D"/>
    <w:rsid w:val="0043630A"/>
    <w:rsid w:val="00455539"/>
    <w:rsid w:val="004D5187"/>
    <w:rsid w:val="004E5775"/>
    <w:rsid w:val="00527BAE"/>
    <w:rsid w:val="00527F0D"/>
    <w:rsid w:val="00557869"/>
    <w:rsid w:val="00570BFE"/>
    <w:rsid w:val="00572101"/>
    <w:rsid w:val="005A217E"/>
    <w:rsid w:val="005B53AA"/>
    <w:rsid w:val="005D606E"/>
    <w:rsid w:val="005D634D"/>
    <w:rsid w:val="005E4E58"/>
    <w:rsid w:val="005F7C3E"/>
    <w:rsid w:val="00613248"/>
    <w:rsid w:val="00613D1A"/>
    <w:rsid w:val="006142D7"/>
    <w:rsid w:val="00623A8E"/>
    <w:rsid w:val="006A71FD"/>
    <w:rsid w:val="006B360D"/>
    <w:rsid w:val="006C0CAF"/>
    <w:rsid w:val="0071647E"/>
    <w:rsid w:val="0073366F"/>
    <w:rsid w:val="00746246"/>
    <w:rsid w:val="007723D5"/>
    <w:rsid w:val="00775260"/>
    <w:rsid w:val="00793C8B"/>
    <w:rsid w:val="007D0230"/>
    <w:rsid w:val="00816663"/>
    <w:rsid w:val="00822640"/>
    <w:rsid w:val="0082718F"/>
    <w:rsid w:val="00845F16"/>
    <w:rsid w:val="00857B6B"/>
    <w:rsid w:val="0087384D"/>
    <w:rsid w:val="00886A02"/>
    <w:rsid w:val="0089317A"/>
    <w:rsid w:val="00913AB3"/>
    <w:rsid w:val="0091678A"/>
    <w:rsid w:val="00926098"/>
    <w:rsid w:val="009406E9"/>
    <w:rsid w:val="00952282"/>
    <w:rsid w:val="00986E4E"/>
    <w:rsid w:val="009A3DD1"/>
    <w:rsid w:val="00A212E0"/>
    <w:rsid w:val="00A218BE"/>
    <w:rsid w:val="00A80AC1"/>
    <w:rsid w:val="00AA168F"/>
    <w:rsid w:val="00AA7274"/>
    <w:rsid w:val="00AB07E4"/>
    <w:rsid w:val="00AB70FB"/>
    <w:rsid w:val="00AD539C"/>
    <w:rsid w:val="00B249AB"/>
    <w:rsid w:val="00B46259"/>
    <w:rsid w:val="00BE2F46"/>
    <w:rsid w:val="00C51B47"/>
    <w:rsid w:val="00C66A1D"/>
    <w:rsid w:val="00CF679A"/>
    <w:rsid w:val="00D26996"/>
    <w:rsid w:val="00D356AB"/>
    <w:rsid w:val="00D54110"/>
    <w:rsid w:val="00D54B4D"/>
    <w:rsid w:val="00D826AB"/>
    <w:rsid w:val="00D9011E"/>
    <w:rsid w:val="00DB1004"/>
    <w:rsid w:val="00DB697F"/>
    <w:rsid w:val="00E02B33"/>
    <w:rsid w:val="00E04986"/>
    <w:rsid w:val="00E44327"/>
    <w:rsid w:val="00E91382"/>
    <w:rsid w:val="00ED002A"/>
    <w:rsid w:val="00F34844"/>
    <w:rsid w:val="00F50C9C"/>
    <w:rsid w:val="00F743AB"/>
    <w:rsid w:val="00F779E2"/>
    <w:rsid w:val="00F9616E"/>
    <w:rsid w:val="00FD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9E3"/>
  </w:style>
  <w:style w:type="paragraph" w:styleId="Nagwek1">
    <w:name w:val="heading 1"/>
    <w:basedOn w:val="Normalny"/>
    <w:next w:val="Normalny"/>
    <w:link w:val="Nagwek1Znak"/>
    <w:uiPriority w:val="9"/>
    <w:qFormat/>
    <w:rsid w:val="005D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3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3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3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3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3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3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3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3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3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3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34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B36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1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Kurpiński</dc:creator>
  <cp:keywords/>
  <dc:description/>
  <cp:lastModifiedBy>Anna Górska</cp:lastModifiedBy>
  <cp:revision>4</cp:revision>
  <dcterms:created xsi:type="dcterms:W3CDTF">2026-04-20T14:44:00Z</dcterms:created>
  <dcterms:modified xsi:type="dcterms:W3CDTF">2026-04-21T08:11:00Z</dcterms:modified>
</cp:coreProperties>
</file>